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84"/>
        </w:tabs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584"/>
        </w:tabs>
        <w:spacing w:line="500" w:lineRule="exact"/>
        <w:ind w:firstLine="720" w:firstLineChars="200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napToGrid w:val="0"/>
          <w:kern w:val="32"/>
          <w:sz w:val="36"/>
          <w:szCs w:val="36"/>
        </w:rPr>
        <w:t>建设工程施工合同履约项目检查情况统计表</w:t>
      </w:r>
    </w:p>
    <w:tbl>
      <w:tblPr>
        <w:tblStyle w:val="5"/>
        <w:tblW w:w="9510" w:type="dxa"/>
        <w:tblInd w:w="-43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488"/>
        <w:gridCol w:w="2554"/>
        <w:gridCol w:w="2069"/>
        <w:gridCol w:w="2007"/>
        <w:gridCol w:w="974"/>
        <w:gridCol w:w="9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tblHeader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pacing w:val="-6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6"/>
                <w:sz w:val="24"/>
              </w:rPr>
              <w:t>序号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地区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项目名称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发包人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承包人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发包人履约评价分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承包人履约评价分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瑞安市粮食中心库二期仓库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瑞安市粮食收储有限公司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温州市华鼎建设有限公司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86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龙湾区永兴街道五溪村搬迁安置一期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温州市永兴新农村建设投资有限公司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温州东瓯建设集团有限</w:t>
            </w:r>
          </w:p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87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温州医学院附属第二医院瑶溪分院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温州医科大学附属第二医院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浙江省建工集团有限责任公司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97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湖州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湖州市旅游公共服务（集散）中心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湖州旅发旅游开发有限公司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浙江天力建设集团有限</w:t>
            </w:r>
          </w:p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87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湖州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长兴太湖博览园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长兴浙建投资有限公司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浙江省建工集团有限责任公司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83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湖州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吴兴区湖州北分区33号地块棚户区改造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湖州市北建设投资有限公司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华煜集团建设有限公司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98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台州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椒江区北大附属台州书生学校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北大附属台州书生学校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方远建设集团股份有限</w:t>
            </w:r>
          </w:p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81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台州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临海市大洋中学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临海市大洋中学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温岭市中凯建设有限公司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96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台州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天台县白鹤镇地质灾害搬迁项目</w:t>
            </w:r>
          </w:p>
        </w:tc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pacing w:val="-6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6"/>
                <w:sz w:val="24"/>
              </w:rPr>
              <w:t>天台县白鹤新农村建设有限公司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浙江振鑫建设有限公司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91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84</w:t>
            </w:r>
          </w:p>
        </w:tc>
      </w:tr>
    </w:tbl>
    <w:p>
      <w:pPr>
        <w:widowControl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评分分值为： 90分以上（含90分）为好；75～90分（含75分）为较好；60～75分（含60分）为一般；60分以下为差。</w:t>
      </w:r>
    </w:p>
    <w:p/>
    <w:p>
      <w:pPr>
        <w:rPr>
          <w:rFonts w:eastAsia="仿宋_GB2312"/>
          <w:sz w:val="24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24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仿宋_GB2312" w:eastAsia="仿宋_GB2312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5370"/>
    <w:rsid w:val="5A0253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2017-10-20T07:40:00Z</dcterms:created>
  <dc:creator>浙江省住建厅一号</dc:creator>
  <cp:lastModifiedBy>浙江省住建厅一号</cp:lastModifiedBy>
  <dcterms:modified xsi:type="dcterms:W3CDTF">2017-10-20T07:43:49Z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